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44" w:rsidRPr="00137C86" w:rsidRDefault="00F456D0" w:rsidP="00D12744">
      <w:pPr>
        <w:pBdr>
          <w:bottom w:val="single" w:sz="8" w:space="4" w:color="4F81BD" w:themeColor="accent1"/>
        </w:pBdr>
        <w:spacing w:after="360" w:line="240" w:lineRule="auto"/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44"/>
          <w:szCs w:val="44"/>
        </w:rPr>
        <w:t>Implementation Worksheet</w:t>
      </w:r>
    </w:p>
    <w:p w:rsidR="000369B4" w:rsidRDefault="00F456D0" w:rsidP="00F370C2">
      <w:pPr>
        <w:tabs>
          <w:tab w:val="right" w:pos="9360"/>
        </w:tabs>
        <w:spacing w:after="0"/>
        <w:rPr>
          <w:b/>
          <w:sz w:val="28"/>
        </w:rPr>
      </w:pPr>
      <w:r>
        <w:rPr>
          <w:b/>
          <w:sz w:val="28"/>
        </w:rPr>
        <w:t>Identify</w:t>
      </w:r>
      <w:r w:rsidR="00AD0046">
        <w:rPr>
          <w:b/>
          <w:sz w:val="28"/>
        </w:rPr>
        <w:t>ing</w:t>
      </w:r>
      <w:r>
        <w:rPr>
          <w:b/>
          <w:sz w:val="28"/>
        </w:rPr>
        <w:t xml:space="preserve"> High-Risk Patients / Candidates for Goals of Care Conversations</w:t>
      </w:r>
      <w:r w:rsidR="00EB13DB">
        <w:rPr>
          <w:b/>
          <w:sz w:val="28"/>
        </w:rPr>
        <w:tab/>
      </w:r>
    </w:p>
    <w:p w:rsidR="00F456D0" w:rsidRPr="00F456D0" w:rsidRDefault="00F456D0" w:rsidP="00F370C2">
      <w:pPr>
        <w:spacing w:after="0"/>
      </w:pPr>
      <w:r>
        <w:rPr>
          <w:sz w:val="24"/>
        </w:rPr>
        <w:t>How will high-risk patients be identified?</w:t>
      </w:r>
      <w:r>
        <w:t xml:space="preserve"> </w:t>
      </w:r>
    </w:p>
    <w:p w:rsidR="00AD0046" w:rsidRDefault="00AD0046" w:rsidP="00F370C2">
      <w:pPr>
        <w:pStyle w:val="ListParagraph"/>
        <w:numPr>
          <w:ilvl w:val="2"/>
          <w:numId w:val="3"/>
        </w:numPr>
        <w:spacing w:line="276" w:lineRule="auto"/>
        <w:ind w:left="1267"/>
        <w:rPr>
          <w:rFonts w:asciiTheme="minorHAnsi" w:eastAsiaTheme="minorHAnsi" w:hAnsiTheme="minorHAnsi"/>
          <w:sz w:val="22"/>
          <w:szCs w:val="22"/>
        </w:rPr>
        <w:sectPr w:rsidR="00AD0046" w:rsidSect="006434FE">
          <w:headerReference w:type="default" r:id="rId8"/>
          <w:footerReference w:type="default" r:id="rId9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F456D0" w:rsidRDefault="00F456D0" w:rsidP="00F370C2">
      <w:pPr>
        <w:pStyle w:val="ListParagraph"/>
        <w:numPr>
          <w:ilvl w:val="2"/>
          <w:numId w:val="3"/>
        </w:numPr>
        <w:spacing w:line="276" w:lineRule="auto"/>
        <w:ind w:left="720"/>
        <w:rPr>
          <w:rFonts w:asciiTheme="minorHAnsi" w:eastAsiaTheme="minorHAnsi" w:hAnsiTheme="minorHAnsi"/>
          <w:i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CAN Scores</w:t>
      </w:r>
      <w:r>
        <w:rPr>
          <w:rFonts w:asciiTheme="minorHAnsi" w:hAnsiTheme="minorHAnsi"/>
          <w:sz w:val="22"/>
          <w:szCs w:val="22"/>
        </w:rPr>
        <w:tab/>
      </w:r>
    </w:p>
    <w:p w:rsidR="00F456D0" w:rsidRDefault="00F456D0" w:rsidP="00F370C2">
      <w:pPr>
        <w:numPr>
          <w:ilvl w:val="2"/>
          <w:numId w:val="3"/>
        </w:numPr>
        <w:spacing w:after="0"/>
        <w:ind w:left="720"/>
      </w:pPr>
      <w:r>
        <w:t>Multiple Hospitalizations</w:t>
      </w:r>
    </w:p>
    <w:p w:rsidR="00F456D0" w:rsidRDefault="00F456D0" w:rsidP="00F370C2">
      <w:pPr>
        <w:numPr>
          <w:ilvl w:val="2"/>
          <w:numId w:val="3"/>
        </w:numPr>
        <w:spacing w:after="0"/>
        <w:ind w:left="720"/>
      </w:pPr>
      <w:r>
        <w:t>Loss of functioning/independence</w:t>
      </w:r>
    </w:p>
    <w:p w:rsidR="00F456D0" w:rsidRDefault="00F456D0" w:rsidP="00F370C2">
      <w:pPr>
        <w:numPr>
          <w:ilvl w:val="2"/>
          <w:numId w:val="3"/>
        </w:numPr>
        <w:spacing w:after="0"/>
        <w:ind w:left="720"/>
      </w:pPr>
      <w:r>
        <w:t>Metastatic/Stage 4 Disease</w:t>
      </w:r>
    </w:p>
    <w:p w:rsidR="00AD0046" w:rsidRDefault="00AD0046" w:rsidP="00F370C2">
      <w:pPr>
        <w:numPr>
          <w:ilvl w:val="2"/>
          <w:numId w:val="3"/>
        </w:numPr>
        <w:spacing w:after="0"/>
        <w:ind w:left="1267"/>
        <w:sectPr w:rsidR="00AD0046" w:rsidSect="00AD0046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:rsidR="00F456D0" w:rsidRDefault="00F456D0" w:rsidP="00F370C2">
      <w:pPr>
        <w:numPr>
          <w:ilvl w:val="2"/>
          <w:numId w:val="3"/>
        </w:numPr>
        <w:spacing w:after="0"/>
        <w:ind w:left="720"/>
      </w:pPr>
      <w:r>
        <w:t>Specific Diagnoses (CHF, Dementia, ALS, etc.</w:t>
      </w:r>
      <w:proofErr w:type="gramStart"/>
      <w:r>
        <w:t>):_</w:t>
      </w:r>
      <w:proofErr w:type="gramEnd"/>
      <w:r>
        <w:t>_______________</w:t>
      </w:r>
      <w:r w:rsidR="00F370C2">
        <w:t>________</w:t>
      </w:r>
      <w:r>
        <w:t>_________________</w:t>
      </w:r>
    </w:p>
    <w:p w:rsidR="00F456D0" w:rsidRDefault="00F456D0" w:rsidP="00F370C2">
      <w:pPr>
        <w:numPr>
          <w:ilvl w:val="2"/>
          <w:numId w:val="3"/>
        </w:numPr>
        <w:spacing w:after="0"/>
        <w:ind w:left="720"/>
      </w:pPr>
      <w:r>
        <w:t>Other:</w:t>
      </w:r>
      <w:bookmarkStart w:id="0" w:name="_GoBack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  <w:r w:rsidR="00F370C2">
        <w:rPr>
          <w:u w:val="single"/>
        </w:rPr>
        <w:t>_______________________________________</w:t>
      </w:r>
    </w:p>
    <w:p w:rsidR="00D12744" w:rsidRDefault="00D12744" w:rsidP="00F370C2">
      <w:pPr>
        <w:spacing w:after="0"/>
        <w:rPr>
          <w:sz w:val="24"/>
        </w:rPr>
      </w:pPr>
    </w:p>
    <w:p w:rsidR="00D12744" w:rsidRDefault="00F456D0" w:rsidP="00F370C2">
      <w:pPr>
        <w:spacing w:after="0"/>
        <w:rPr>
          <w:sz w:val="24"/>
        </w:rPr>
      </w:pPr>
      <w:r>
        <w:rPr>
          <w:sz w:val="24"/>
        </w:rPr>
        <w:t xml:space="preserve">Who will be responsible </w:t>
      </w:r>
      <w:r w:rsidR="00142D25">
        <w:rPr>
          <w:sz w:val="24"/>
        </w:rPr>
        <w:t>for managing this process?</w:t>
      </w:r>
    </w:p>
    <w:p w:rsidR="00F456D0" w:rsidRDefault="00F456D0" w:rsidP="00F370C2">
      <w:pPr>
        <w:spacing w:after="0"/>
        <w:rPr>
          <w:sz w:val="24"/>
        </w:rPr>
      </w:pPr>
    </w:p>
    <w:p w:rsidR="00F456D0" w:rsidRDefault="00F456D0" w:rsidP="00F370C2">
      <w:pPr>
        <w:spacing w:after="0"/>
        <w:rPr>
          <w:sz w:val="24"/>
        </w:rPr>
      </w:pPr>
      <w:r>
        <w:rPr>
          <w:sz w:val="24"/>
        </w:rPr>
        <w:t xml:space="preserve">How will the team </w:t>
      </w:r>
      <w:r w:rsidR="00FD7457">
        <w:rPr>
          <w:sz w:val="24"/>
        </w:rPr>
        <w:t xml:space="preserve">track and </w:t>
      </w:r>
      <w:r>
        <w:rPr>
          <w:sz w:val="24"/>
        </w:rPr>
        <w:t xml:space="preserve">communicate about candidates </w:t>
      </w:r>
      <w:r w:rsidR="003B06EE">
        <w:rPr>
          <w:sz w:val="24"/>
        </w:rPr>
        <w:t>for</w:t>
      </w:r>
      <w:r>
        <w:rPr>
          <w:sz w:val="24"/>
        </w:rPr>
        <w:t xml:space="preserve"> GOCCs?</w:t>
      </w:r>
    </w:p>
    <w:p w:rsidR="00F370C2" w:rsidRDefault="00F370C2" w:rsidP="00F370C2">
      <w:pPr>
        <w:spacing w:after="0"/>
        <w:rPr>
          <w:sz w:val="24"/>
        </w:rPr>
      </w:pPr>
    </w:p>
    <w:p w:rsidR="00D12744" w:rsidRDefault="00AD0046" w:rsidP="001734DC">
      <w:pPr>
        <w:spacing w:before="240" w:after="0"/>
        <w:rPr>
          <w:b/>
          <w:sz w:val="28"/>
        </w:rPr>
      </w:pPr>
      <w:r>
        <w:rPr>
          <w:b/>
          <w:sz w:val="28"/>
        </w:rPr>
        <w:t>Preparing</w:t>
      </w:r>
      <w:r w:rsidR="00F456D0">
        <w:rPr>
          <w:b/>
          <w:sz w:val="28"/>
        </w:rPr>
        <w:t xml:space="preserve"> Patients for Goals of Care Conversations</w:t>
      </w:r>
    </w:p>
    <w:p w:rsidR="00D12744" w:rsidRDefault="00F456D0" w:rsidP="00F370C2">
      <w:pPr>
        <w:spacing w:after="0"/>
        <w:rPr>
          <w:sz w:val="24"/>
        </w:rPr>
      </w:pPr>
      <w:r>
        <w:rPr>
          <w:sz w:val="24"/>
        </w:rPr>
        <w:t>Who will be responsible for preparing patients and/or surrogates?</w:t>
      </w:r>
    </w:p>
    <w:p w:rsidR="00596FF6" w:rsidRDefault="00596FF6" w:rsidP="00F370C2">
      <w:pPr>
        <w:spacing w:after="0"/>
        <w:rPr>
          <w:sz w:val="24"/>
        </w:rPr>
      </w:pPr>
    </w:p>
    <w:p w:rsidR="00F456D0" w:rsidRDefault="00F456D0" w:rsidP="00F370C2">
      <w:pPr>
        <w:spacing w:after="0"/>
        <w:rPr>
          <w:sz w:val="24"/>
        </w:rPr>
      </w:pPr>
      <w:r>
        <w:rPr>
          <w:sz w:val="24"/>
        </w:rPr>
        <w:t>Will this occur during other appointments or by telephone?</w:t>
      </w:r>
    </w:p>
    <w:p w:rsidR="00596FF6" w:rsidRDefault="00596FF6" w:rsidP="00F370C2">
      <w:pPr>
        <w:spacing w:after="0"/>
        <w:rPr>
          <w:sz w:val="24"/>
        </w:rPr>
      </w:pPr>
    </w:p>
    <w:p w:rsidR="00F456D0" w:rsidRDefault="00F456D0" w:rsidP="00F370C2">
      <w:pPr>
        <w:spacing w:after="0"/>
        <w:rPr>
          <w:sz w:val="24"/>
        </w:rPr>
      </w:pPr>
      <w:r>
        <w:rPr>
          <w:sz w:val="24"/>
        </w:rPr>
        <w:t>What will be said?</w:t>
      </w:r>
    </w:p>
    <w:p w:rsidR="00596FF6" w:rsidRPr="00596FF6" w:rsidRDefault="00596FF6" w:rsidP="00F370C2">
      <w:pPr>
        <w:spacing w:after="0"/>
        <w:rPr>
          <w:b/>
          <w:sz w:val="28"/>
        </w:rPr>
      </w:pPr>
    </w:p>
    <w:p w:rsidR="00596FF6" w:rsidRPr="00596FF6" w:rsidRDefault="00596FF6" w:rsidP="001734DC">
      <w:pPr>
        <w:spacing w:before="240" w:after="0"/>
        <w:rPr>
          <w:b/>
          <w:sz w:val="28"/>
        </w:rPr>
      </w:pPr>
      <w:r w:rsidRPr="00596FF6">
        <w:rPr>
          <w:b/>
          <w:sz w:val="28"/>
        </w:rPr>
        <w:t>P</w:t>
      </w:r>
      <w:r>
        <w:rPr>
          <w:b/>
          <w:sz w:val="28"/>
        </w:rPr>
        <w:t>atient Education M</w:t>
      </w:r>
      <w:r w:rsidR="00F456D0" w:rsidRPr="00596FF6">
        <w:rPr>
          <w:b/>
          <w:sz w:val="28"/>
        </w:rPr>
        <w:t>aterials</w:t>
      </w:r>
      <w:r w:rsidRPr="00596FF6">
        <w:rPr>
          <w:b/>
          <w:sz w:val="28"/>
        </w:rPr>
        <w:t xml:space="preserve">  </w:t>
      </w:r>
    </w:p>
    <w:p w:rsidR="00596FF6" w:rsidRDefault="001734DC" w:rsidP="00F370C2">
      <w:pPr>
        <w:spacing w:after="0"/>
        <w:rPr>
          <w:sz w:val="24"/>
        </w:rPr>
      </w:pPr>
      <w:r>
        <w:rPr>
          <w:sz w:val="24"/>
        </w:rPr>
        <w:t>Which patient education materials will be used</w:t>
      </w:r>
      <w:r w:rsidR="00596FF6">
        <w:rPr>
          <w:sz w:val="24"/>
        </w:rPr>
        <w:t>?</w:t>
      </w:r>
    </w:p>
    <w:p w:rsidR="00596FF6" w:rsidRDefault="00596FF6" w:rsidP="00F370C2">
      <w:pPr>
        <w:spacing w:after="0"/>
        <w:rPr>
          <w:sz w:val="24"/>
        </w:rPr>
      </w:pPr>
    </w:p>
    <w:p w:rsidR="00596FF6" w:rsidRDefault="00596FF6" w:rsidP="00F370C2">
      <w:pPr>
        <w:spacing w:after="0"/>
        <w:rPr>
          <w:sz w:val="24"/>
        </w:rPr>
      </w:pPr>
      <w:r>
        <w:rPr>
          <w:sz w:val="24"/>
        </w:rPr>
        <w:t xml:space="preserve">Who </w:t>
      </w:r>
      <w:r w:rsidR="001734DC">
        <w:rPr>
          <w:sz w:val="24"/>
        </w:rPr>
        <w:t xml:space="preserve">will </w:t>
      </w:r>
      <w:r>
        <w:rPr>
          <w:sz w:val="24"/>
        </w:rPr>
        <w:t>prepares</w:t>
      </w:r>
      <w:r w:rsidR="001734DC">
        <w:rPr>
          <w:sz w:val="24"/>
        </w:rPr>
        <w:t>/order/copy</w:t>
      </w:r>
      <w:r>
        <w:rPr>
          <w:sz w:val="24"/>
        </w:rPr>
        <w:t xml:space="preserve"> the</w:t>
      </w:r>
      <w:r w:rsidR="001734DC">
        <w:rPr>
          <w:sz w:val="24"/>
        </w:rPr>
        <w:t xml:space="preserve"> materials</w:t>
      </w:r>
      <w:r>
        <w:rPr>
          <w:sz w:val="24"/>
        </w:rPr>
        <w:t>?</w:t>
      </w:r>
    </w:p>
    <w:p w:rsidR="00596FF6" w:rsidRDefault="00596FF6" w:rsidP="00F370C2">
      <w:pPr>
        <w:spacing w:after="0"/>
        <w:rPr>
          <w:sz w:val="24"/>
        </w:rPr>
      </w:pPr>
    </w:p>
    <w:p w:rsidR="00596FF6" w:rsidRDefault="00596FF6" w:rsidP="00F370C2">
      <w:pPr>
        <w:spacing w:after="0"/>
        <w:rPr>
          <w:sz w:val="24"/>
        </w:rPr>
      </w:pPr>
      <w:r>
        <w:rPr>
          <w:sz w:val="24"/>
        </w:rPr>
        <w:t>Are they provided to patients in advance?</w:t>
      </w:r>
    </w:p>
    <w:p w:rsidR="00596FF6" w:rsidRDefault="00596FF6" w:rsidP="00F370C2">
      <w:pPr>
        <w:spacing w:after="0"/>
        <w:ind w:left="720"/>
        <w:rPr>
          <w:sz w:val="24"/>
        </w:rPr>
      </w:pPr>
      <w:r>
        <w:rPr>
          <w:sz w:val="24"/>
        </w:rPr>
        <w:t>If so, who does this?</w:t>
      </w:r>
    </w:p>
    <w:p w:rsidR="00F456D0" w:rsidRDefault="00F456D0" w:rsidP="00F370C2">
      <w:pPr>
        <w:spacing w:after="0"/>
        <w:ind w:left="720"/>
        <w:rPr>
          <w:sz w:val="24"/>
        </w:rPr>
      </w:pPr>
    </w:p>
    <w:p w:rsidR="00D12744" w:rsidRDefault="00AD0046" w:rsidP="001734DC">
      <w:pPr>
        <w:spacing w:before="240" w:after="0"/>
        <w:rPr>
          <w:b/>
          <w:sz w:val="28"/>
        </w:rPr>
      </w:pPr>
      <w:r>
        <w:rPr>
          <w:b/>
          <w:sz w:val="28"/>
        </w:rPr>
        <w:t>Leading</w:t>
      </w:r>
      <w:r w:rsidR="00596FF6">
        <w:rPr>
          <w:b/>
          <w:sz w:val="28"/>
        </w:rPr>
        <w:t xml:space="preserve"> Goals of Care Conversations</w:t>
      </w:r>
      <w:r w:rsidR="00565453">
        <w:rPr>
          <w:b/>
          <w:sz w:val="28"/>
        </w:rPr>
        <w:t xml:space="preserve"> </w:t>
      </w:r>
    </w:p>
    <w:p w:rsidR="006434FE" w:rsidRDefault="00596FF6" w:rsidP="00F370C2">
      <w:pPr>
        <w:spacing w:after="0"/>
        <w:rPr>
          <w:sz w:val="24"/>
        </w:rPr>
      </w:pPr>
      <w:r>
        <w:rPr>
          <w:sz w:val="24"/>
        </w:rPr>
        <w:t>Who will lead goals of care conversations</w:t>
      </w:r>
      <w:r w:rsidR="006434FE">
        <w:rPr>
          <w:sz w:val="24"/>
        </w:rPr>
        <w:t>?</w:t>
      </w:r>
    </w:p>
    <w:p w:rsidR="00AD0046" w:rsidRDefault="00AD0046" w:rsidP="00F370C2">
      <w:pPr>
        <w:spacing w:after="0"/>
        <w:rPr>
          <w:sz w:val="24"/>
        </w:rPr>
      </w:pPr>
    </w:p>
    <w:p w:rsidR="00AD0046" w:rsidRDefault="00AD0046" w:rsidP="00F370C2">
      <w:pPr>
        <w:spacing w:after="0"/>
        <w:rPr>
          <w:sz w:val="24"/>
        </w:rPr>
      </w:pPr>
      <w:r>
        <w:rPr>
          <w:sz w:val="24"/>
        </w:rPr>
        <w:t>Who will finalize the life-sustaining treatment plan with the patient (or surrogate)?</w:t>
      </w:r>
    </w:p>
    <w:p w:rsidR="00AD0046" w:rsidRDefault="00AD0046" w:rsidP="00F370C2">
      <w:pPr>
        <w:spacing w:after="0"/>
        <w:rPr>
          <w:sz w:val="24"/>
        </w:rPr>
        <w:sectPr w:rsidR="00AD0046" w:rsidSect="00AD0046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AD0046" w:rsidRDefault="00AD0046" w:rsidP="00F370C2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Making Appointments </w:t>
      </w:r>
    </w:p>
    <w:p w:rsidR="00AD0046" w:rsidRDefault="00AD0046" w:rsidP="00F370C2">
      <w:pPr>
        <w:spacing w:after="0"/>
        <w:rPr>
          <w:sz w:val="24"/>
        </w:rPr>
      </w:pPr>
      <w:r>
        <w:rPr>
          <w:sz w:val="24"/>
        </w:rPr>
        <w:t>Do you need to set up a new clinic</w:t>
      </w:r>
      <w:r w:rsidR="00F370C2">
        <w:rPr>
          <w:sz w:val="24"/>
        </w:rPr>
        <w:t xml:space="preserve"> or adjust existing clinics</w:t>
      </w:r>
      <w:r>
        <w:rPr>
          <w:sz w:val="24"/>
        </w:rPr>
        <w:t>?</w:t>
      </w:r>
    </w:p>
    <w:p w:rsidR="00F370C2" w:rsidRDefault="00F370C2" w:rsidP="00F370C2">
      <w:pPr>
        <w:spacing w:after="0"/>
        <w:ind w:left="720"/>
        <w:rPr>
          <w:sz w:val="24"/>
        </w:rPr>
      </w:pPr>
      <w:r>
        <w:rPr>
          <w:sz w:val="24"/>
        </w:rPr>
        <w:t>If so, who will do this?</w:t>
      </w:r>
    </w:p>
    <w:p w:rsidR="00F370C2" w:rsidRDefault="00F370C2" w:rsidP="00F370C2">
      <w:pPr>
        <w:spacing w:after="0"/>
        <w:rPr>
          <w:sz w:val="24"/>
        </w:rPr>
      </w:pPr>
    </w:p>
    <w:p w:rsidR="00AD0046" w:rsidRDefault="00AD0046" w:rsidP="00F370C2">
      <w:pPr>
        <w:spacing w:after="0"/>
        <w:rPr>
          <w:sz w:val="24"/>
        </w:rPr>
      </w:pPr>
      <w:r>
        <w:rPr>
          <w:sz w:val="24"/>
        </w:rPr>
        <w:t xml:space="preserve">Who will </w:t>
      </w:r>
      <w:r w:rsidR="00F370C2">
        <w:rPr>
          <w:sz w:val="24"/>
        </w:rPr>
        <w:t>make patient a</w:t>
      </w:r>
      <w:r>
        <w:rPr>
          <w:sz w:val="24"/>
        </w:rPr>
        <w:t>ppointment?</w:t>
      </w:r>
    </w:p>
    <w:p w:rsidR="00F370C2" w:rsidRDefault="00F370C2" w:rsidP="00F370C2">
      <w:pPr>
        <w:spacing w:after="0"/>
        <w:rPr>
          <w:sz w:val="24"/>
        </w:rPr>
      </w:pPr>
    </w:p>
    <w:p w:rsidR="00AD0046" w:rsidRDefault="00AD0046" w:rsidP="00F370C2">
      <w:pPr>
        <w:spacing w:after="0"/>
        <w:rPr>
          <w:sz w:val="24"/>
        </w:rPr>
      </w:pPr>
      <w:r>
        <w:rPr>
          <w:sz w:val="24"/>
        </w:rPr>
        <w:t>How will the scheduler be notified?</w:t>
      </w:r>
    </w:p>
    <w:p w:rsidR="006434FE" w:rsidRDefault="006434FE" w:rsidP="00F370C2">
      <w:pPr>
        <w:spacing w:after="0"/>
        <w:rPr>
          <w:sz w:val="24"/>
        </w:rPr>
      </w:pPr>
    </w:p>
    <w:p w:rsidR="00F370C2" w:rsidRDefault="001734DC" w:rsidP="001734DC">
      <w:pPr>
        <w:spacing w:before="240" w:after="0"/>
        <w:rPr>
          <w:b/>
          <w:sz w:val="28"/>
        </w:rPr>
      </w:pPr>
      <w:r>
        <w:rPr>
          <w:b/>
          <w:sz w:val="28"/>
        </w:rPr>
        <w:t>Documenting Goals of Care Conversations</w:t>
      </w:r>
    </w:p>
    <w:p w:rsidR="00F370C2" w:rsidRDefault="00F370C2" w:rsidP="00F370C2">
      <w:pPr>
        <w:spacing w:after="0"/>
        <w:rPr>
          <w:sz w:val="24"/>
        </w:rPr>
      </w:pPr>
      <w:r w:rsidRPr="001734DC">
        <w:rPr>
          <w:sz w:val="24"/>
        </w:rPr>
        <w:t>What note is used</w:t>
      </w:r>
      <w:r w:rsidR="00887699" w:rsidRPr="001734DC">
        <w:rPr>
          <w:sz w:val="24"/>
        </w:rPr>
        <w:t xml:space="preserve"> in your facility to document </w:t>
      </w:r>
      <w:r w:rsidRPr="001734DC">
        <w:rPr>
          <w:sz w:val="24"/>
        </w:rPr>
        <w:t>goals of ca</w:t>
      </w:r>
      <w:r w:rsidR="00887699" w:rsidRPr="001734DC">
        <w:rPr>
          <w:sz w:val="24"/>
        </w:rPr>
        <w:t xml:space="preserve">re conversations conducted by </w:t>
      </w:r>
      <w:r w:rsidRPr="001734DC">
        <w:rPr>
          <w:sz w:val="24"/>
        </w:rPr>
        <w:t>nurse</w:t>
      </w:r>
      <w:r w:rsidR="00887699" w:rsidRPr="001734DC">
        <w:rPr>
          <w:sz w:val="24"/>
        </w:rPr>
        <w:t>s</w:t>
      </w:r>
      <w:r w:rsidRPr="001734DC">
        <w:rPr>
          <w:sz w:val="24"/>
        </w:rPr>
        <w:t>, social worker</w:t>
      </w:r>
      <w:r w:rsidR="00887699" w:rsidRPr="001734DC">
        <w:rPr>
          <w:sz w:val="24"/>
        </w:rPr>
        <w:t>s</w:t>
      </w:r>
      <w:r w:rsidRPr="001734DC">
        <w:rPr>
          <w:sz w:val="24"/>
        </w:rPr>
        <w:t>, psychologist</w:t>
      </w:r>
      <w:r w:rsidR="00887699" w:rsidRPr="001734DC">
        <w:rPr>
          <w:sz w:val="24"/>
        </w:rPr>
        <w:t>s</w:t>
      </w:r>
      <w:r w:rsidRPr="001734DC">
        <w:rPr>
          <w:sz w:val="24"/>
        </w:rPr>
        <w:t xml:space="preserve">, </w:t>
      </w:r>
      <w:r w:rsidR="00887699" w:rsidRPr="001734DC">
        <w:rPr>
          <w:sz w:val="24"/>
        </w:rPr>
        <w:t>and</w:t>
      </w:r>
      <w:r w:rsidRPr="001734DC">
        <w:rPr>
          <w:sz w:val="24"/>
        </w:rPr>
        <w:t xml:space="preserve"> chaplain</w:t>
      </w:r>
      <w:r w:rsidR="00887699" w:rsidRPr="001734DC">
        <w:rPr>
          <w:sz w:val="24"/>
        </w:rPr>
        <w:t>s?</w:t>
      </w:r>
    </w:p>
    <w:p w:rsidR="001734DC" w:rsidRDefault="001734DC" w:rsidP="00F370C2">
      <w:pPr>
        <w:spacing w:after="0"/>
        <w:rPr>
          <w:sz w:val="24"/>
        </w:rPr>
      </w:pPr>
    </w:p>
    <w:p w:rsidR="001734DC" w:rsidRPr="001734DC" w:rsidRDefault="001734DC" w:rsidP="00F370C2">
      <w:pPr>
        <w:spacing w:after="0"/>
        <w:rPr>
          <w:sz w:val="24"/>
        </w:rPr>
      </w:pPr>
      <w:r>
        <w:rPr>
          <w:sz w:val="24"/>
        </w:rPr>
        <w:t>Who is authorized to write addenda on existing LST Progress Notes?</w:t>
      </w:r>
    </w:p>
    <w:p w:rsidR="00887699" w:rsidRPr="00F370C2" w:rsidRDefault="00887699" w:rsidP="00F370C2">
      <w:pPr>
        <w:spacing w:after="0"/>
        <w:rPr>
          <w:sz w:val="28"/>
        </w:rPr>
      </w:pPr>
    </w:p>
    <w:p w:rsidR="00F370C2" w:rsidRDefault="00F370C2" w:rsidP="001734DC">
      <w:pPr>
        <w:spacing w:before="240" w:after="0"/>
        <w:rPr>
          <w:b/>
          <w:sz w:val="28"/>
        </w:rPr>
      </w:pPr>
      <w:r>
        <w:rPr>
          <w:b/>
          <w:sz w:val="28"/>
        </w:rPr>
        <w:t>Arranging Follow-Up</w:t>
      </w:r>
    </w:p>
    <w:p w:rsidR="00F370C2" w:rsidRDefault="00F370C2" w:rsidP="00F370C2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will pertinent information be communicated with the practitioner(s)?</w:t>
      </w:r>
    </w:p>
    <w:p w:rsidR="00887699" w:rsidRDefault="00887699" w:rsidP="00F370C2">
      <w:pPr>
        <w:spacing w:after="0"/>
        <w:rPr>
          <w:sz w:val="24"/>
          <w:szCs w:val="24"/>
        </w:rPr>
      </w:pPr>
    </w:p>
    <w:p w:rsidR="00F370C2" w:rsidRDefault="00F370C2" w:rsidP="00F370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 follow-up </w:t>
      </w:r>
      <w:r w:rsidR="001734DC">
        <w:rPr>
          <w:sz w:val="24"/>
          <w:szCs w:val="24"/>
        </w:rPr>
        <w:t xml:space="preserve">with the practitioner </w:t>
      </w:r>
      <w:r>
        <w:rPr>
          <w:sz w:val="24"/>
          <w:szCs w:val="24"/>
        </w:rPr>
        <w:t>be conducted in person or over the telephone?</w:t>
      </w:r>
    </w:p>
    <w:p w:rsidR="00887699" w:rsidRDefault="00887699" w:rsidP="00F370C2">
      <w:pPr>
        <w:spacing w:after="0"/>
        <w:rPr>
          <w:sz w:val="24"/>
          <w:szCs w:val="24"/>
        </w:rPr>
      </w:pPr>
    </w:p>
    <w:p w:rsidR="001734DC" w:rsidRDefault="001734DC" w:rsidP="0017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will follow-up with the practitioner</w:t>
      </w:r>
      <w:r w:rsidR="003B06EE">
        <w:rPr>
          <w:sz w:val="24"/>
          <w:szCs w:val="24"/>
        </w:rPr>
        <w:t>, if needed,</w:t>
      </w:r>
      <w:r>
        <w:rPr>
          <w:sz w:val="24"/>
          <w:szCs w:val="24"/>
        </w:rPr>
        <w:t xml:space="preserve"> be arranged?</w:t>
      </w:r>
    </w:p>
    <w:p w:rsidR="001734DC" w:rsidRDefault="001734DC" w:rsidP="001734DC">
      <w:pPr>
        <w:spacing w:after="0"/>
        <w:rPr>
          <w:sz w:val="24"/>
          <w:szCs w:val="24"/>
        </w:rPr>
      </w:pPr>
    </w:p>
    <w:p w:rsidR="00F370C2" w:rsidRDefault="00F370C2" w:rsidP="00F370C2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will be responsible for helping the patient with advance directives?</w:t>
      </w:r>
    </w:p>
    <w:p w:rsidR="00887699" w:rsidRDefault="00887699" w:rsidP="00F370C2">
      <w:pPr>
        <w:spacing w:after="0"/>
        <w:rPr>
          <w:sz w:val="24"/>
          <w:szCs w:val="24"/>
        </w:rPr>
      </w:pPr>
    </w:p>
    <w:p w:rsidR="00F370C2" w:rsidRPr="00F370C2" w:rsidRDefault="00F370C2" w:rsidP="00F370C2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will be responsible for helping with state-authorized portable orders?</w:t>
      </w:r>
    </w:p>
    <w:p w:rsidR="00887699" w:rsidRDefault="00887699" w:rsidP="00F370C2">
      <w:pPr>
        <w:spacing w:after="0"/>
        <w:rPr>
          <w:b/>
          <w:sz w:val="28"/>
        </w:rPr>
      </w:pPr>
    </w:p>
    <w:p w:rsidR="00887699" w:rsidRDefault="00142D25" w:rsidP="001734DC">
      <w:pPr>
        <w:spacing w:before="240" w:after="0"/>
        <w:rPr>
          <w:b/>
          <w:sz w:val="28"/>
        </w:rPr>
      </w:pPr>
      <w:r>
        <w:rPr>
          <w:b/>
          <w:sz w:val="28"/>
        </w:rPr>
        <w:t xml:space="preserve">Monitoring and Improving Quality </w:t>
      </w:r>
    </w:p>
    <w:p w:rsidR="00887699" w:rsidRPr="00887699" w:rsidRDefault="00887699" w:rsidP="00F370C2">
      <w:pPr>
        <w:spacing w:after="0"/>
        <w:rPr>
          <w:sz w:val="24"/>
        </w:rPr>
      </w:pPr>
      <w:r w:rsidRPr="00887699">
        <w:rPr>
          <w:sz w:val="24"/>
        </w:rPr>
        <w:t>What goals of care-related quality indicators will your clinic monitor and improve?</w:t>
      </w:r>
    </w:p>
    <w:p w:rsidR="00887699" w:rsidRDefault="00887699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Goals of care conversations occur with high-risk patients in your clinic</w:t>
      </w:r>
    </w:p>
    <w:p w:rsidR="008E1A9E" w:rsidRPr="00887699" w:rsidRDefault="001734DC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Follow-up with the practitioner occurs to finalize LST plans</w:t>
      </w:r>
    </w:p>
    <w:p w:rsidR="008E1A9E" w:rsidRPr="00887699" w:rsidRDefault="00C61300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 w:rsidRPr="00887699">
        <w:rPr>
          <w:sz w:val="24"/>
          <w:szCs w:val="24"/>
        </w:rPr>
        <w:t>Patients are satisfied with the process</w:t>
      </w:r>
    </w:p>
    <w:p w:rsidR="00887699" w:rsidRPr="00887699" w:rsidRDefault="00C61300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 w:rsidRPr="00887699">
        <w:rPr>
          <w:rFonts w:eastAsiaTheme="minorEastAsia"/>
          <w:sz w:val="24"/>
          <w:szCs w:val="24"/>
        </w:rPr>
        <w:t>Documentation is complete and consistent</w:t>
      </w:r>
      <w:r w:rsidR="00887699">
        <w:rPr>
          <w:sz w:val="24"/>
          <w:szCs w:val="24"/>
        </w:rPr>
        <w:t xml:space="preserve"> (p</w:t>
      </w:r>
      <w:r w:rsidR="001734DC">
        <w:rPr>
          <w:rFonts w:eastAsiaTheme="minorEastAsia"/>
          <w:sz w:val="24"/>
          <w:szCs w:val="24"/>
        </w:rPr>
        <w:t xml:space="preserve">rogress notes, </w:t>
      </w:r>
      <w:r w:rsidR="00887699" w:rsidRPr="00887699">
        <w:rPr>
          <w:rFonts w:eastAsiaTheme="minorEastAsia"/>
          <w:sz w:val="24"/>
          <w:szCs w:val="24"/>
        </w:rPr>
        <w:t>orders, advance direct</w:t>
      </w:r>
      <w:r w:rsidR="00887699">
        <w:rPr>
          <w:rFonts w:eastAsiaTheme="minorEastAsia"/>
          <w:sz w:val="24"/>
          <w:szCs w:val="24"/>
        </w:rPr>
        <w:t xml:space="preserve">ives, </w:t>
      </w:r>
      <w:r w:rsidR="00887699" w:rsidRPr="00887699">
        <w:rPr>
          <w:rFonts w:eastAsiaTheme="minorEastAsia"/>
          <w:sz w:val="24"/>
          <w:szCs w:val="24"/>
        </w:rPr>
        <w:t>state-authorized portable orders</w:t>
      </w:r>
      <w:r w:rsidR="00887699">
        <w:rPr>
          <w:rFonts w:eastAsiaTheme="minorEastAsia"/>
          <w:sz w:val="24"/>
          <w:szCs w:val="24"/>
        </w:rPr>
        <w:t>)</w:t>
      </w:r>
    </w:p>
    <w:p w:rsidR="00887699" w:rsidRPr="00887699" w:rsidRDefault="00887699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Follow-up occurs after hospitalization to assess for changes to goals, decisions</w:t>
      </w:r>
    </w:p>
    <w:p w:rsidR="008E1A9E" w:rsidRDefault="00887699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Patient’s goals and decisions are honored near the end of life</w:t>
      </w:r>
    </w:p>
    <w:p w:rsidR="00887699" w:rsidRDefault="00887699" w:rsidP="00887699">
      <w:pPr>
        <w:numPr>
          <w:ilvl w:val="0"/>
          <w:numId w:val="8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1734DC" w:rsidRDefault="001734DC" w:rsidP="001734DC">
      <w:pPr>
        <w:spacing w:after="0"/>
        <w:rPr>
          <w:b/>
          <w:sz w:val="28"/>
        </w:rPr>
      </w:pPr>
    </w:p>
    <w:p w:rsidR="003B06EE" w:rsidRDefault="003B06EE" w:rsidP="001734DC">
      <w:pPr>
        <w:spacing w:after="0"/>
        <w:rPr>
          <w:b/>
          <w:sz w:val="28"/>
        </w:rPr>
      </w:pPr>
    </w:p>
    <w:p w:rsidR="003B06EE" w:rsidRDefault="003B06EE" w:rsidP="003B06EE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will quality indicators be tracked?</w:t>
      </w:r>
    </w:p>
    <w:p w:rsidR="001734DC" w:rsidRDefault="001734DC" w:rsidP="00F370C2">
      <w:pPr>
        <w:spacing w:after="0"/>
        <w:rPr>
          <w:sz w:val="24"/>
          <w:szCs w:val="24"/>
        </w:rPr>
      </w:pPr>
    </w:p>
    <w:p w:rsidR="00581539" w:rsidRDefault="00581539" w:rsidP="00F370C2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will track quality indicators?</w:t>
      </w:r>
    </w:p>
    <w:p w:rsidR="00581539" w:rsidRDefault="00581539" w:rsidP="00F370C2">
      <w:pPr>
        <w:spacing w:after="0"/>
        <w:rPr>
          <w:sz w:val="24"/>
          <w:szCs w:val="24"/>
        </w:rPr>
      </w:pPr>
    </w:p>
    <w:p w:rsidR="00581539" w:rsidRDefault="00581539" w:rsidP="00F370C2">
      <w:pPr>
        <w:spacing w:after="0"/>
        <w:rPr>
          <w:sz w:val="24"/>
          <w:szCs w:val="24"/>
        </w:rPr>
      </w:pPr>
      <w:r>
        <w:rPr>
          <w:sz w:val="24"/>
          <w:szCs w:val="24"/>
        </w:rPr>
        <w:t>Whe</w:t>
      </w:r>
      <w:r w:rsidR="00142D25">
        <w:rPr>
          <w:sz w:val="24"/>
          <w:szCs w:val="24"/>
        </w:rPr>
        <w:t>n will the team discuss quality indicators?</w:t>
      </w:r>
    </w:p>
    <w:p w:rsidR="00887699" w:rsidRDefault="00887699" w:rsidP="00F370C2">
      <w:pPr>
        <w:spacing w:after="0"/>
        <w:rPr>
          <w:sz w:val="24"/>
          <w:szCs w:val="24"/>
        </w:rPr>
      </w:pPr>
    </w:p>
    <w:p w:rsidR="002307D3" w:rsidRDefault="002307D3" w:rsidP="002307D3">
      <w:pPr>
        <w:spacing w:before="240" w:after="0"/>
        <w:rPr>
          <w:b/>
          <w:sz w:val="28"/>
        </w:rPr>
      </w:pPr>
      <w:r>
        <w:rPr>
          <w:b/>
          <w:sz w:val="28"/>
        </w:rPr>
        <w:t xml:space="preserve">Team Goals </w:t>
      </w:r>
    </w:p>
    <w:p w:rsidR="002307D3" w:rsidRPr="002307D3" w:rsidRDefault="002307D3" w:rsidP="002307D3">
      <w:pPr>
        <w:spacing w:after="0"/>
        <w:rPr>
          <w:sz w:val="24"/>
        </w:rPr>
      </w:pPr>
      <w:r w:rsidRPr="002307D3">
        <w:rPr>
          <w:sz w:val="24"/>
        </w:rPr>
        <w:t>Who will do what by when; specific, measurable, attainable, relevant, timely</w:t>
      </w:r>
    </w:p>
    <w:p w:rsidR="002307D3" w:rsidRPr="00142D25" w:rsidRDefault="002307D3" w:rsidP="002307D3">
      <w:pPr>
        <w:spacing w:after="0"/>
        <w:rPr>
          <w:b/>
          <w:sz w:val="28"/>
        </w:rPr>
      </w:pPr>
      <w:r w:rsidRPr="00142D25">
        <w:rPr>
          <w:sz w:val="24"/>
          <w:szCs w:val="24"/>
        </w:rPr>
        <w:t>Examples:</w:t>
      </w:r>
    </w:p>
    <w:p w:rsidR="002307D3" w:rsidRPr="00142D25" w:rsidRDefault="002307D3" w:rsidP="002307D3">
      <w:pPr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HBPC team</w:t>
      </w:r>
      <w:r w:rsidRPr="00142D25">
        <w:rPr>
          <w:sz w:val="24"/>
          <w:szCs w:val="24"/>
        </w:rPr>
        <w:t xml:space="preserve"> will discuss high-risk patients who may be candidates for goals of care conversations in each team meeting</w:t>
      </w:r>
    </w:p>
    <w:p w:rsidR="002307D3" w:rsidRPr="00142D25" w:rsidRDefault="002307D3" w:rsidP="002307D3">
      <w:pPr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Blue PACT team </w:t>
      </w:r>
      <w:r w:rsidRPr="00142D25">
        <w:rPr>
          <w:sz w:val="24"/>
          <w:szCs w:val="24"/>
        </w:rPr>
        <w:t>will identify and initiate goals of care conversations with five</w:t>
      </w:r>
      <w:r>
        <w:rPr>
          <w:sz w:val="24"/>
          <w:szCs w:val="24"/>
        </w:rPr>
        <w:t xml:space="preserve"> high-risk patients (CAN scores = 98 or 99) by June30</w:t>
      </w:r>
    </w:p>
    <w:p w:rsidR="002307D3" w:rsidRDefault="002307D3" w:rsidP="002307D3">
      <w:pPr>
        <w:spacing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p w:rsidR="002307D3" w:rsidRDefault="002307D3" w:rsidP="003B06EE">
      <w:pPr>
        <w:spacing w:before="240" w:after="0"/>
        <w:rPr>
          <w:b/>
          <w:sz w:val="28"/>
        </w:rPr>
      </w:pPr>
    </w:p>
    <w:tbl>
      <w:tblPr>
        <w:tblStyle w:val="TableGrid"/>
        <w:tblW w:w="9644" w:type="dxa"/>
        <w:tblInd w:w="0" w:type="dxa"/>
        <w:tblLook w:val="04A0" w:firstRow="1" w:lastRow="0" w:firstColumn="1" w:lastColumn="0" w:noHBand="0" w:noVBand="1"/>
        <w:tblCaption w:val="Table for documenting anticipated barriers and potential solutions"/>
      </w:tblPr>
      <w:tblGrid>
        <w:gridCol w:w="4822"/>
        <w:gridCol w:w="4822"/>
      </w:tblGrid>
      <w:tr w:rsidR="002307D3" w:rsidTr="002307D3">
        <w:trPr>
          <w:trHeight w:val="4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307D3" w:rsidRPr="002307D3" w:rsidRDefault="002307D3" w:rsidP="002307D3">
            <w:pPr>
              <w:spacing w:before="60" w:after="60"/>
              <w:rPr>
                <w:b/>
                <w:sz w:val="28"/>
              </w:rPr>
            </w:pPr>
            <w:r w:rsidRPr="002307D3">
              <w:rPr>
                <w:b/>
                <w:sz w:val="28"/>
              </w:rPr>
              <w:t>Anticipated Barrier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307D3" w:rsidRPr="002307D3" w:rsidRDefault="002307D3" w:rsidP="002307D3">
            <w:pPr>
              <w:spacing w:before="60" w:after="60"/>
              <w:rPr>
                <w:b/>
                <w:sz w:val="28"/>
              </w:rPr>
            </w:pPr>
            <w:r w:rsidRPr="002307D3">
              <w:rPr>
                <w:b/>
                <w:sz w:val="28"/>
              </w:rPr>
              <w:t>Potential Solution(s)</w:t>
            </w:r>
          </w:p>
        </w:tc>
      </w:tr>
      <w:tr w:rsidR="002307D3" w:rsidTr="002307D3">
        <w:trPr>
          <w:trHeight w:val="116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</w:tr>
      <w:tr w:rsidR="002307D3" w:rsidTr="002307D3">
        <w:trPr>
          <w:trHeight w:val="116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</w:tr>
      <w:tr w:rsidR="002307D3" w:rsidTr="002307D3">
        <w:trPr>
          <w:trHeight w:val="116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</w:tr>
      <w:tr w:rsidR="002307D3" w:rsidTr="002307D3">
        <w:trPr>
          <w:trHeight w:val="116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</w:tr>
      <w:tr w:rsidR="002307D3" w:rsidTr="002307D3">
        <w:trPr>
          <w:trHeight w:val="116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</w:tr>
      <w:tr w:rsidR="002307D3" w:rsidTr="002307D3">
        <w:trPr>
          <w:trHeight w:val="116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D3" w:rsidRDefault="002307D3"/>
        </w:tc>
      </w:tr>
    </w:tbl>
    <w:p w:rsidR="002307D3" w:rsidRDefault="002307D3" w:rsidP="003B06EE">
      <w:pPr>
        <w:spacing w:before="240" w:after="0"/>
        <w:rPr>
          <w:b/>
          <w:sz w:val="28"/>
        </w:rPr>
      </w:pPr>
    </w:p>
    <w:p w:rsidR="001F6BD6" w:rsidRDefault="001F6BD6" w:rsidP="00F370C2">
      <w:pPr>
        <w:spacing w:after="0"/>
        <w:rPr>
          <w:b/>
          <w:sz w:val="24"/>
        </w:rPr>
      </w:pPr>
    </w:p>
    <w:sectPr w:rsidR="001F6B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2C" w:rsidRDefault="002B6C2C" w:rsidP="007C003E">
      <w:pPr>
        <w:spacing w:after="0" w:line="240" w:lineRule="auto"/>
      </w:pPr>
      <w:r>
        <w:separator/>
      </w:r>
    </w:p>
  </w:endnote>
  <w:endnote w:type="continuationSeparator" w:id="0">
    <w:p w:rsidR="002B6C2C" w:rsidRDefault="002B6C2C" w:rsidP="007C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46" w:rsidRPr="00AD0046" w:rsidRDefault="00AD0046" w:rsidP="00AD0046">
    <w:pPr>
      <w:pStyle w:val="Footer"/>
      <w:jc w:val="right"/>
      <w:rPr>
        <w:rFonts w:asciiTheme="majorHAnsi" w:hAnsiTheme="majorHAnsi"/>
      </w:rPr>
    </w:pPr>
    <w:r w:rsidRPr="00AD0046">
      <w:rPr>
        <w:rFonts w:asciiTheme="majorHAnsi" w:hAnsiTheme="majorHAnsi"/>
      </w:rPr>
      <w:t>Implementation Worksheet</w:t>
    </w:r>
  </w:p>
  <w:p w:rsidR="00AD0046" w:rsidRPr="00AD0046" w:rsidRDefault="00AD0046" w:rsidP="00AD0046">
    <w:pPr>
      <w:pStyle w:val="Footer"/>
      <w:jc w:val="right"/>
      <w:rPr>
        <w:rFonts w:asciiTheme="majorHAnsi" w:hAnsiTheme="majorHAnsi"/>
      </w:rPr>
    </w:pPr>
    <w:r w:rsidRPr="00AD0046">
      <w:rPr>
        <w:rFonts w:asciiTheme="majorHAnsi" w:hAnsiTheme="majorHAnsi"/>
      </w:rPr>
      <w:t xml:space="preserve">Page </w:t>
    </w:r>
    <w:r w:rsidRPr="00AD0046">
      <w:rPr>
        <w:rFonts w:asciiTheme="majorHAnsi" w:hAnsiTheme="majorHAnsi"/>
        <w:b/>
      </w:rPr>
      <w:fldChar w:fldCharType="begin"/>
    </w:r>
    <w:r w:rsidRPr="00AD0046">
      <w:rPr>
        <w:rFonts w:asciiTheme="majorHAnsi" w:hAnsiTheme="majorHAnsi"/>
        <w:b/>
      </w:rPr>
      <w:instrText xml:space="preserve"> PAGE  \* Arabic  \* MERGEFORMAT </w:instrText>
    </w:r>
    <w:r w:rsidRPr="00AD0046">
      <w:rPr>
        <w:rFonts w:asciiTheme="majorHAnsi" w:hAnsiTheme="majorHAnsi"/>
        <w:b/>
      </w:rPr>
      <w:fldChar w:fldCharType="separate"/>
    </w:r>
    <w:r w:rsidR="004950AE">
      <w:rPr>
        <w:rFonts w:asciiTheme="majorHAnsi" w:hAnsiTheme="majorHAnsi"/>
        <w:b/>
        <w:noProof/>
      </w:rPr>
      <w:t>1</w:t>
    </w:r>
    <w:r w:rsidRPr="00AD0046">
      <w:rPr>
        <w:rFonts w:asciiTheme="majorHAnsi" w:hAnsiTheme="majorHAnsi"/>
        <w:b/>
      </w:rPr>
      <w:fldChar w:fldCharType="end"/>
    </w:r>
    <w:r w:rsidRPr="00AD0046">
      <w:rPr>
        <w:rFonts w:asciiTheme="majorHAnsi" w:hAnsiTheme="majorHAnsi"/>
      </w:rPr>
      <w:t xml:space="preserve"> of </w:t>
    </w:r>
    <w:r w:rsidRPr="00AD0046">
      <w:rPr>
        <w:rFonts w:asciiTheme="majorHAnsi" w:hAnsiTheme="majorHAnsi"/>
        <w:b/>
      </w:rPr>
      <w:fldChar w:fldCharType="begin"/>
    </w:r>
    <w:r w:rsidRPr="00AD0046">
      <w:rPr>
        <w:rFonts w:asciiTheme="majorHAnsi" w:hAnsiTheme="majorHAnsi"/>
        <w:b/>
      </w:rPr>
      <w:instrText xml:space="preserve"> NUMPAGES  \* Arabic  \* MERGEFORMAT </w:instrText>
    </w:r>
    <w:r w:rsidRPr="00AD0046">
      <w:rPr>
        <w:rFonts w:asciiTheme="majorHAnsi" w:hAnsiTheme="majorHAnsi"/>
        <w:b/>
      </w:rPr>
      <w:fldChar w:fldCharType="separate"/>
    </w:r>
    <w:r w:rsidR="004950AE">
      <w:rPr>
        <w:rFonts w:asciiTheme="majorHAnsi" w:hAnsiTheme="majorHAnsi"/>
        <w:b/>
        <w:noProof/>
      </w:rPr>
      <w:t>4</w:t>
    </w:r>
    <w:r w:rsidRPr="00AD0046">
      <w:rPr>
        <w:rFonts w:asciiTheme="majorHAnsi" w:hAnsiTheme="maj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2C" w:rsidRDefault="002B6C2C" w:rsidP="007C003E">
      <w:pPr>
        <w:spacing w:after="0" w:line="240" w:lineRule="auto"/>
      </w:pPr>
      <w:r>
        <w:separator/>
      </w:r>
    </w:p>
  </w:footnote>
  <w:footnote w:type="continuationSeparator" w:id="0">
    <w:p w:rsidR="002B6C2C" w:rsidRDefault="002B6C2C" w:rsidP="007C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44" w:rsidRDefault="006434FE" w:rsidP="00D12744">
    <w:pPr>
      <w:spacing w:after="0"/>
      <w:ind w:left="-360" w:right="-360" w:firstLine="360"/>
      <w:jc w:val="center"/>
      <w:rPr>
        <w:rFonts w:ascii="Cambria" w:eastAsia="Calibri" w:hAnsi="Cambria" w:cs="Segoe UI"/>
        <w:color w:val="1F497D"/>
        <w:sz w:val="24"/>
        <w:szCs w:val="40"/>
      </w:rPr>
    </w:pPr>
    <w:r w:rsidRPr="0017489B">
      <w:rPr>
        <w:rFonts w:ascii="Arial" w:eastAsia="+mj-ea" w:hAnsi="Arial" w:cs="+mj-cs"/>
        <w:noProof/>
        <w:color w:val="04617B"/>
        <w:spacing w:val="-20"/>
        <w:kern w:val="24"/>
        <w:position w:val="1"/>
        <w:sz w:val="80"/>
        <w:szCs w:val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13232" wp14:editId="4E0F58DE">
              <wp:simplePos x="0" y="0"/>
              <wp:positionH relativeFrom="column">
                <wp:posOffset>-933450</wp:posOffset>
              </wp:positionH>
              <wp:positionV relativeFrom="paragraph">
                <wp:posOffset>-457200</wp:posOffset>
              </wp:positionV>
              <wp:extent cx="7810500" cy="414655"/>
              <wp:effectExtent l="0" t="0" r="0" b="4445"/>
              <wp:wrapNone/>
              <wp:docPr id="1" name="Rectangle 1" descr="blue bar across top of page" title="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41465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01E3F" id="Rectangle 1" o:spid="_x0000_s1026" alt="Title: graphic line - Description: blue bar across top of page" style="position:absolute;margin-left:-73.5pt;margin-top:-36pt;width:61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" fillcolor="#0070c0" stroked="f" strokeweight="2pt"/>
          </w:pict>
        </mc:Fallback>
      </mc:AlternateContent>
    </w:r>
  </w:p>
  <w:p w:rsidR="007C003E" w:rsidRPr="00D12744" w:rsidRDefault="007C003E" w:rsidP="00D12744">
    <w:pPr>
      <w:spacing w:after="0"/>
      <w:ind w:left="-360" w:right="-360" w:firstLine="360"/>
      <w:jc w:val="center"/>
      <w:rPr>
        <w:rFonts w:ascii="Cambria" w:eastAsia="Calibri" w:hAnsi="Cambria" w:cs="Segoe UI"/>
        <w:color w:val="1F497D"/>
        <w:sz w:val="24"/>
        <w:szCs w:val="40"/>
      </w:rPr>
    </w:pPr>
    <w:r w:rsidRPr="00D12744">
      <w:rPr>
        <w:rFonts w:ascii="Cambria" w:eastAsia="Calibri" w:hAnsi="Cambria" w:cs="Segoe UI"/>
        <w:color w:val="1F497D"/>
        <w:sz w:val="24"/>
        <w:szCs w:val="40"/>
      </w:rPr>
      <w:t xml:space="preserve">Goals of Care Conversations </w:t>
    </w:r>
    <w:r w:rsidR="00D12744" w:rsidRPr="00D12744">
      <w:rPr>
        <w:rFonts w:ascii="Cambria" w:eastAsia="Calibri" w:hAnsi="Cambria" w:cs="Segoe UI"/>
        <w:color w:val="1F497D"/>
        <w:sz w:val="24"/>
        <w:szCs w:val="40"/>
      </w:rPr>
      <w:t xml:space="preserve">Training </w:t>
    </w:r>
    <w:r w:rsidRPr="00D12744">
      <w:rPr>
        <w:rFonts w:ascii="Cambria" w:eastAsia="Calibri" w:hAnsi="Cambria" w:cs="Segoe UI"/>
        <w:color w:val="1F497D"/>
        <w:sz w:val="24"/>
        <w:szCs w:val="40"/>
      </w:rPr>
      <w:t xml:space="preserve">for Nurses, Social Workers, Psychologists </w:t>
    </w:r>
    <w:r w:rsidR="00D12744" w:rsidRPr="00D12744">
      <w:rPr>
        <w:rFonts w:ascii="Cambria" w:eastAsia="Calibri" w:hAnsi="Cambria" w:cs="Segoe UI"/>
        <w:color w:val="1F497D"/>
        <w:sz w:val="24"/>
        <w:szCs w:val="40"/>
      </w:rPr>
      <w:t xml:space="preserve">&amp; </w:t>
    </w:r>
    <w:r w:rsidRPr="00D12744">
      <w:rPr>
        <w:rFonts w:ascii="Cambria" w:eastAsia="Calibri" w:hAnsi="Cambria" w:cs="Segoe UI"/>
        <w:color w:val="1F497D"/>
        <w:sz w:val="24"/>
        <w:szCs w:val="40"/>
      </w:rPr>
      <w:t>Chaplains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14" w:rsidRDefault="00146114" w:rsidP="00D12744">
    <w:pPr>
      <w:spacing w:after="0"/>
      <w:ind w:left="-360" w:right="-360" w:firstLine="360"/>
      <w:jc w:val="center"/>
      <w:rPr>
        <w:rFonts w:ascii="Cambria" w:eastAsia="Calibri" w:hAnsi="Cambria" w:cs="Segoe UI"/>
        <w:color w:val="1F497D"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CAB"/>
    <w:multiLevelType w:val="hybridMultilevel"/>
    <w:tmpl w:val="133A0A68"/>
    <w:lvl w:ilvl="0" w:tplc="1A7674B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5461"/>
    <w:multiLevelType w:val="hybridMultilevel"/>
    <w:tmpl w:val="AA505FA0"/>
    <w:lvl w:ilvl="0" w:tplc="0E30B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42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29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8C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2A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AA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2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0E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164DD"/>
    <w:multiLevelType w:val="hybridMultilevel"/>
    <w:tmpl w:val="8D64B31C"/>
    <w:lvl w:ilvl="0" w:tplc="58620F4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674BC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4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718C"/>
    <w:multiLevelType w:val="hybridMultilevel"/>
    <w:tmpl w:val="C88E8846"/>
    <w:lvl w:ilvl="0" w:tplc="58620F4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FBC"/>
    <w:multiLevelType w:val="hybridMultilevel"/>
    <w:tmpl w:val="069A9762"/>
    <w:lvl w:ilvl="0" w:tplc="F244E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AD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21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3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65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E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6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EF2A6F"/>
    <w:multiLevelType w:val="hybridMultilevel"/>
    <w:tmpl w:val="462A3C22"/>
    <w:lvl w:ilvl="0" w:tplc="1A7674BC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4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5022634"/>
    <w:multiLevelType w:val="hybridMultilevel"/>
    <w:tmpl w:val="B3E011C8"/>
    <w:lvl w:ilvl="0" w:tplc="62D64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84E1F2">
      <w:start w:val="98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0CEC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A2D4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808A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C6E2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80DB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D29F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628B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D591F25"/>
    <w:multiLevelType w:val="hybridMultilevel"/>
    <w:tmpl w:val="081C6AE8"/>
    <w:lvl w:ilvl="0" w:tplc="1A7674BC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4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B4"/>
    <w:rsid w:val="000369B4"/>
    <w:rsid w:val="00142D25"/>
    <w:rsid w:val="00146114"/>
    <w:rsid w:val="001734DC"/>
    <w:rsid w:val="001F6BD6"/>
    <w:rsid w:val="002307D3"/>
    <w:rsid w:val="002B6C2C"/>
    <w:rsid w:val="003B06EE"/>
    <w:rsid w:val="003B4853"/>
    <w:rsid w:val="003E6BF3"/>
    <w:rsid w:val="004950AE"/>
    <w:rsid w:val="00565453"/>
    <w:rsid w:val="00581539"/>
    <w:rsid w:val="00596FF6"/>
    <w:rsid w:val="005D05A0"/>
    <w:rsid w:val="006434FE"/>
    <w:rsid w:val="00645AC2"/>
    <w:rsid w:val="007C003E"/>
    <w:rsid w:val="00887699"/>
    <w:rsid w:val="008C5A60"/>
    <w:rsid w:val="008E1A9E"/>
    <w:rsid w:val="00950221"/>
    <w:rsid w:val="009F6178"/>
    <w:rsid w:val="00A002A4"/>
    <w:rsid w:val="00AD0046"/>
    <w:rsid w:val="00C217CF"/>
    <w:rsid w:val="00C61300"/>
    <w:rsid w:val="00CA0B24"/>
    <w:rsid w:val="00CC39CC"/>
    <w:rsid w:val="00D12744"/>
    <w:rsid w:val="00D92F91"/>
    <w:rsid w:val="00E02B03"/>
    <w:rsid w:val="00EB13DB"/>
    <w:rsid w:val="00F370C2"/>
    <w:rsid w:val="00F456D0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4235D"/>
  <w15:docId w15:val="{7FD5EE8C-061C-48F8-A778-2F651F99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03E"/>
  </w:style>
  <w:style w:type="paragraph" w:styleId="Footer">
    <w:name w:val="footer"/>
    <w:basedOn w:val="Normal"/>
    <w:link w:val="FooterChar"/>
    <w:uiPriority w:val="99"/>
    <w:unhideWhenUsed/>
    <w:rsid w:val="007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03E"/>
  </w:style>
  <w:style w:type="paragraph" w:styleId="ListParagraph">
    <w:name w:val="List Paragraph"/>
    <w:basedOn w:val="Normal"/>
    <w:uiPriority w:val="34"/>
    <w:qFormat/>
    <w:rsid w:val="00F45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07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84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0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1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603">
          <w:marLeft w:val="72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590">
          <w:marLeft w:val="72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5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1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88E1-7D2A-4A4F-81D4-10D59961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Lowery</dc:creator>
  <cp:lastModifiedBy>Lowery, Jill S</cp:lastModifiedBy>
  <cp:revision>3</cp:revision>
  <dcterms:created xsi:type="dcterms:W3CDTF">2017-06-06T15:54:00Z</dcterms:created>
  <dcterms:modified xsi:type="dcterms:W3CDTF">2017-06-07T05:05:00Z</dcterms:modified>
</cp:coreProperties>
</file>